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17A4B" w:rsidRDefault="00000000">
      <w:pPr>
        <w:jc w:val="center"/>
        <w:rPr>
          <w:b/>
          <w:bCs/>
          <w:color w:val="1D286D"/>
          <w:sz w:val="20"/>
          <w:szCs w:val="20"/>
        </w:rPr>
      </w:pPr>
      <w:r>
        <w:rPr>
          <w:b/>
          <w:bCs/>
          <w:color w:val="1D286D"/>
          <w:sz w:val="20"/>
          <w:szCs w:val="20"/>
        </w:rPr>
        <w:t>KÜRESEL İLKELER SÖZLEŞMESİ İMZACILARI DERNEĞİ</w:t>
      </w:r>
    </w:p>
    <w:p w14:paraId="00000002" w14:textId="530DB765" w:rsidR="00F17A4B" w:rsidRDefault="00000000">
      <w:pPr>
        <w:jc w:val="center"/>
        <w:rPr>
          <w:b/>
          <w:bCs/>
          <w:color w:val="073763"/>
          <w:sz w:val="20"/>
          <w:szCs w:val="20"/>
        </w:rPr>
      </w:pPr>
      <w:r>
        <w:rPr>
          <w:b/>
          <w:bCs/>
          <w:color w:val="073763"/>
          <w:sz w:val="20"/>
          <w:szCs w:val="20"/>
        </w:rPr>
        <w:t xml:space="preserve">UN GLOBAL COMPACT TÜRKİYE </w:t>
      </w:r>
      <w:r w:rsidR="0021056A">
        <w:rPr>
          <w:b/>
          <w:bCs/>
          <w:color w:val="073763"/>
          <w:sz w:val="20"/>
          <w:szCs w:val="20"/>
        </w:rPr>
        <w:t xml:space="preserve">– SÜRDÜRÜLEBİLİR GELECEK İÇİN YENİLİKÇİ ÇÖZÜMLER ETKİNLİĞİ </w:t>
      </w:r>
      <w:r w:rsidR="0021056A">
        <w:rPr>
          <w:b/>
          <w:bCs/>
          <w:color w:val="073763"/>
          <w:sz w:val="20"/>
          <w:szCs w:val="20"/>
        </w:rPr>
        <w:br/>
      </w:r>
      <w:r>
        <w:rPr>
          <w:b/>
          <w:bCs/>
          <w:color w:val="073763"/>
          <w:sz w:val="20"/>
          <w:szCs w:val="20"/>
        </w:rPr>
        <w:t>AYDINLATMA METNİ</w:t>
      </w:r>
    </w:p>
    <w:p w14:paraId="00000003" w14:textId="5C898260" w:rsidR="00F17A4B" w:rsidRDefault="00000000">
      <w:pPr>
        <w:jc w:val="both"/>
        <w:rPr>
          <w:color w:val="1D286D"/>
          <w:sz w:val="20"/>
          <w:szCs w:val="20"/>
        </w:rPr>
      </w:pPr>
      <w:r>
        <w:rPr>
          <w:color w:val="1D286D"/>
          <w:sz w:val="20"/>
          <w:szCs w:val="20"/>
        </w:rPr>
        <w:t>Küresel İlkeler Sözleşmesi İmzacıları Derneği’nin (“</w:t>
      </w:r>
      <w:r>
        <w:rPr>
          <w:b/>
          <w:bCs/>
          <w:color w:val="1D286D"/>
          <w:sz w:val="20"/>
          <w:szCs w:val="20"/>
        </w:rPr>
        <w:t>Dernek</w:t>
      </w:r>
      <w:r>
        <w:rPr>
          <w:color w:val="1D286D"/>
          <w:sz w:val="20"/>
          <w:szCs w:val="20"/>
        </w:rPr>
        <w:t>”) ile Dernek bünyesinde faaliyet gösteren Küresel İlkeler Sözleşmesi İmzacıları Derneği İktisadi İşletmesi (birlikte “</w:t>
      </w:r>
      <w:r>
        <w:rPr>
          <w:b/>
          <w:bCs/>
          <w:color w:val="1D286D"/>
          <w:sz w:val="20"/>
          <w:szCs w:val="20"/>
        </w:rPr>
        <w:t>Veri Sorumluları</w:t>
      </w:r>
      <w:r>
        <w:rPr>
          <w:color w:val="1D286D"/>
          <w:sz w:val="20"/>
          <w:szCs w:val="20"/>
        </w:rPr>
        <w:t xml:space="preserve">” olarak anılacaktır) tarafından, </w:t>
      </w:r>
      <w:r w:rsidR="0021056A">
        <w:rPr>
          <w:b/>
          <w:bCs/>
          <w:color w:val="1D286D"/>
          <w:sz w:val="20"/>
          <w:szCs w:val="20"/>
          <w:u w:val="single"/>
        </w:rPr>
        <w:t>29</w:t>
      </w:r>
      <w:r>
        <w:rPr>
          <w:b/>
          <w:bCs/>
          <w:color w:val="1D286D"/>
          <w:sz w:val="20"/>
          <w:szCs w:val="20"/>
          <w:u w:val="single"/>
        </w:rPr>
        <w:t xml:space="preserve"> </w:t>
      </w:r>
      <w:r w:rsidR="0021056A">
        <w:rPr>
          <w:b/>
          <w:bCs/>
          <w:color w:val="1D286D"/>
          <w:sz w:val="20"/>
          <w:szCs w:val="20"/>
          <w:u w:val="single"/>
        </w:rPr>
        <w:t>Eylül</w:t>
      </w:r>
      <w:r>
        <w:rPr>
          <w:b/>
          <w:bCs/>
          <w:color w:val="1D286D"/>
          <w:sz w:val="20"/>
          <w:szCs w:val="20"/>
          <w:u w:val="single"/>
        </w:rPr>
        <w:t xml:space="preserve"> 2026</w:t>
      </w:r>
      <w:r>
        <w:rPr>
          <w:color w:val="1D286D"/>
          <w:sz w:val="20"/>
          <w:szCs w:val="20"/>
        </w:rPr>
        <w:t xml:space="preserve"> tarihli UN Global Compact Türkiye </w:t>
      </w:r>
      <w:r w:rsidR="0021056A">
        <w:rPr>
          <w:color w:val="1D286D"/>
          <w:sz w:val="20"/>
          <w:szCs w:val="20"/>
        </w:rPr>
        <w:t>–</w:t>
      </w:r>
      <w:r>
        <w:rPr>
          <w:color w:val="1D286D"/>
          <w:sz w:val="20"/>
          <w:szCs w:val="20"/>
        </w:rPr>
        <w:t xml:space="preserve"> </w:t>
      </w:r>
      <w:r w:rsidR="0021056A">
        <w:rPr>
          <w:color w:val="1D286D"/>
          <w:sz w:val="20"/>
          <w:szCs w:val="20"/>
        </w:rPr>
        <w:t xml:space="preserve">Sürdürülebilir Gelecek İçin Yenilikçi Çözümler </w:t>
      </w:r>
      <w:proofErr w:type="spellStart"/>
      <w:r w:rsidR="0021056A">
        <w:rPr>
          <w:color w:val="1D286D"/>
          <w:sz w:val="20"/>
          <w:szCs w:val="20"/>
        </w:rPr>
        <w:t>Etkinliği</w:t>
      </w:r>
      <w:r>
        <w:rPr>
          <w:color w:val="1D286D"/>
          <w:sz w:val="20"/>
          <w:szCs w:val="20"/>
        </w:rPr>
        <w:t>’n</w:t>
      </w:r>
      <w:r w:rsidR="0021056A">
        <w:rPr>
          <w:color w:val="1D286D"/>
          <w:sz w:val="20"/>
          <w:szCs w:val="20"/>
        </w:rPr>
        <w:t>e</w:t>
      </w:r>
      <w:proofErr w:type="spellEnd"/>
      <w:r>
        <w:rPr>
          <w:color w:val="1D286D"/>
          <w:sz w:val="20"/>
          <w:szCs w:val="20"/>
        </w:rPr>
        <w:t xml:space="preserve"> (“</w:t>
      </w:r>
      <w:r>
        <w:rPr>
          <w:b/>
          <w:bCs/>
          <w:color w:val="1D286D"/>
          <w:sz w:val="20"/>
          <w:szCs w:val="20"/>
        </w:rPr>
        <w:t>Buluşma</w:t>
      </w:r>
      <w:r>
        <w:rPr>
          <w:color w:val="1D286D"/>
          <w:sz w:val="20"/>
          <w:szCs w:val="20"/>
        </w:rPr>
        <w:t>”) katılan sizlere ait kişisel verilerin 6698 sayılı Kişisel Verilerin Korunması Kanunu (“</w:t>
      </w:r>
      <w:r>
        <w:rPr>
          <w:b/>
          <w:bCs/>
          <w:color w:val="1D286D"/>
          <w:sz w:val="20"/>
          <w:szCs w:val="20"/>
        </w:rPr>
        <w:t>Kanun</w:t>
      </w:r>
      <w:r>
        <w:rPr>
          <w:color w:val="1D286D"/>
          <w:sz w:val="20"/>
          <w:szCs w:val="20"/>
        </w:rPr>
        <w:t>”) ve ikincil düzenlemelerine (“</w:t>
      </w:r>
      <w:r>
        <w:rPr>
          <w:b/>
          <w:bCs/>
          <w:color w:val="1D286D"/>
          <w:sz w:val="20"/>
          <w:szCs w:val="20"/>
        </w:rPr>
        <w:t>KVK mevzuatı</w:t>
      </w:r>
      <w:r>
        <w:rPr>
          <w:color w:val="1D286D"/>
          <w:sz w:val="20"/>
          <w:szCs w:val="20"/>
        </w:rPr>
        <w:t xml:space="preserve">”) binaen veri sorumlusu sıfatı ile uygun olarak işlenmesi ve korunması için azami hassasiyeti göstermekteyiz. </w:t>
      </w:r>
    </w:p>
    <w:p w14:paraId="00000004" w14:textId="77777777" w:rsidR="00F17A4B" w:rsidRDefault="00000000">
      <w:pPr>
        <w:numPr>
          <w:ilvl w:val="0"/>
          <w:numId w:val="1"/>
        </w:numPr>
        <w:pBdr>
          <w:top w:val="nil"/>
          <w:left w:val="nil"/>
          <w:bottom w:val="nil"/>
          <w:right w:val="nil"/>
          <w:between w:val="nil"/>
        </w:pBdr>
        <w:jc w:val="both"/>
        <w:rPr>
          <w:b/>
          <w:bCs/>
          <w:color w:val="1D286D"/>
          <w:sz w:val="20"/>
          <w:szCs w:val="20"/>
        </w:rPr>
      </w:pPr>
      <w:r>
        <w:rPr>
          <w:b/>
          <w:bCs/>
          <w:color w:val="1D286D"/>
          <w:sz w:val="20"/>
          <w:szCs w:val="20"/>
        </w:rPr>
        <w:t>İşlenen Kişisel Veriler ve Toplanma Yöntemi</w:t>
      </w:r>
    </w:p>
    <w:p w14:paraId="00000005" w14:textId="77777777" w:rsidR="00F17A4B" w:rsidRDefault="00000000">
      <w:pPr>
        <w:jc w:val="both"/>
        <w:rPr>
          <w:color w:val="1D286D"/>
          <w:sz w:val="20"/>
          <w:szCs w:val="20"/>
        </w:rPr>
      </w:pPr>
      <w:r>
        <w:rPr>
          <w:color w:val="1D286D"/>
          <w:sz w:val="20"/>
          <w:szCs w:val="20"/>
        </w:rPr>
        <w:t xml:space="preserve">Veri Sorumluları tarafından, gerçekleştirilen katılım sağlamış olduğunuz Genel Kurul kapsamında, kimlik bilgileriniz (ad, </w:t>
      </w:r>
      <w:proofErr w:type="spellStart"/>
      <w:r>
        <w:rPr>
          <w:color w:val="1D286D"/>
          <w:sz w:val="20"/>
          <w:szCs w:val="20"/>
        </w:rPr>
        <w:t>soyad</w:t>
      </w:r>
      <w:proofErr w:type="spellEnd"/>
      <w:r>
        <w:rPr>
          <w:color w:val="1D286D"/>
          <w:sz w:val="20"/>
          <w:szCs w:val="20"/>
        </w:rPr>
        <w:t>, imza), iletişim bilgileriniz (e-posta adresi, telefon numarası) ve mesleki deneyim bilgileriniz (çalıştığınız firma veya kurum bilgileri), görsel ve işitsel kayıtlarınız (toplantı esnasında gerçekleştirilen çekimler) kapsamındaki kişisel verileriniz işlenmektedir. Bu verileriniz; katılım/başvuru formları aracılığıyla elektronik ortamda, toplantı alanına girişiniz esnasında sözlü beyan yoluyla veya yazılı formlar üzerinden, tamamen ya da kısmen otomatik yöntemlerle veya veri kayıt sisteminin parçası olmak kaydıyla otomatik olmayan yöntemlerle toplanmaktadır.</w:t>
      </w:r>
    </w:p>
    <w:p w14:paraId="00000006" w14:textId="77777777" w:rsidR="00F17A4B" w:rsidRDefault="00000000">
      <w:pPr>
        <w:numPr>
          <w:ilvl w:val="0"/>
          <w:numId w:val="1"/>
        </w:numPr>
        <w:pBdr>
          <w:top w:val="nil"/>
          <w:left w:val="nil"/>
          <w:bottom w:val="nil"/>
          <w:right w:val="nil"/>
          <w:between w:val="nil"/>
        </w:pBdr>
        <w:jc w:val="both"/>
        <w:rPr>
          <w:b/>
          <w:bCs/>
          <w:color w:val="1D286D"/>
          <w:sz w:val="20"/>
          <w:szCs w:val="20"/>
        </w:rPr>
      </w:pPr>
      <w:r>
        <w:rPr>
          <w:b/>
          <w:bCs/>
          <w:color w:val="1D286D"/>
          <w:sz w:val="20"/>
          <w:szCs w:val="20"/>
        </w:rPr>
        <w:t>Kişisel Verilerinizin İşlenme Amacı ve Hukuki Sebebi</w:t>
      </w:r>
    </w:p>
    <w:p w14:paraId="00000007" w14:textId="77777777" w:rsidR="00F17A4B" w:rsidRDefault="00000000">
      <w:pPr>
        <w:jc w:val="both"/>
        <w:rPr>
          <w:b/>
          <w:bCs/>
          <w:color w:val="1D286D"/>
          <w:sz w:val="20"/>
          <w:szCs w:val="20"/>
        </w:rPr>
      </w:pPr>
      <w:r>
        <w:rPr>
          <w:color w:val="1D286D"/>
          <w:sz w:val="20"/>
          <w:szCs w:val="20"/>
        </w:rPr>
        <w:t xml:space="preserve">Kanun uyarınca kişisel verileriniz aşağıda belirtilen amaçlar doğrultusunda, Kanun’un 5. maddesinde düzenlenen kişisel veri işleme şartları kapsamında; </w:t>
      </w:r>
      <w:r>
        <w:rPr>
          <w:b/>
          <w:bCs/>
          <w:color w:val="1D286D"/>
          <w:sz w:val="20"/>
          <w:szCs w:val="20"/>
        </w:rPr>
        <w:t>(i)</w:t>
      </w:r>
      <w:r>
        <w:rPr>
          <w:color w:val="1D286D"/>
          <w:sz w:val="20"/>
          <w:szCs w:val="20"/>
        </w:rPr>
        <w:t xml:space="preserve"> kanunlarda açıkça öngörülmesi, </w:t>
      </w:r>
      <w:r>
        <w:rPr>
          <w:b/>
          <w:bCs/>
          <w:color w:val="1D286D"/>
          <w:sz w:val="20"/>
          <w:szCs w:val="20"/>
        </w:rPr>
        <w:t>(ii)</w:t>
      </w:r>
      <w:r>
        <w:rPr>
          <w:color w:val="1D286D"/>
          <w:sz w:val="20"/>
          <w:szCs w:val="20"/>
        </w:rPr>
        <w:t xml:space="preserve"> hukuki yükümlülüklerimizin yerine getirilmesi, </w:t>
      </w:r>
      <w:r>
        <w:rPr>
          <w:b/>
          <w:bCs/>
          <w:color w:val="1D286D"/>
          <w:sz w:val="20"/>
          <w:szCs w:val="20"/>
        </w:rPr>
        <w:t>(iii)</w:t>
      </w:r>
      <w:r>
        <w:rPr>
          <w:color w:val="1D286D"/>
          <w:sz w:val="20"/>
          <w:szCs w:val="20"/>
        </w:rPr>
        <w:t xml:space="preserve"> bir sözleşmenin kurulması veya ifası, </w:t>
      </w:r>
      <w:r>
        <w:rPr>
          <w:b/>
          <w:bCs/>
          <w:color w:val="1D286D"/>
          <w:sz w:val="20"/>
          <w:szCs w:val="20"/>
        </w:rPr>
        <w:t>(iv)</w:t>
      </w:r>
      <w:r>
        <w:rPr>
          <w:color w:val="1D286D"/>
          <w:sz w:val="20"/>
          <w:szCs w:val="20"/>
        </w:rPr>
        <w:t xml:space="preserve"> bir hakkın tesisi, kullanılması veya korunması ile </w:t>
      </w:r>
      <w:r>
        <w:rPr>
          <w:b/>
          <w:bCs/>
          <w:color w:val="1D286D"/>
          <w:sz w:val="20"/>
          <w:szCs w:val="20"/>
        </w:rPr>
        <w:t>(v)</w:t>
      </w:r>
      <w:r>
        <w:rPr>
          <w:color w:val="1D286D"/>
          <w:sz w:val="20"/>
          <w:szCs w:val="20"/>
        </w:rPr>
        <w:t xml:space="preserve"> </w:t>
      </w:r>
      <w:proofErr w:type="spellStart"/>
      <w:r>
        <w:rPr>
          <w:color w:val="1D286D"/>
          <w:sz w:val="20"/>
          <w:szCs w:val="20"/>
        </w:rPr>
        <w:t>Dernek’in</w:t>
      </w:r>
      <w:proofErr w:type="spellEnd"/>
      <w:r>
        <w:rPr>
          <w:color w:val="1D286D"/>
          <w:sz w:val="20"/>
          <w:szCs w:val="20"/>
        </w:rPr>
        <w:t xml:space="preserve"> ve/veya Veri </w:t>
      </w:r>
      <w:proofErr w:type="spellStart"/>
      <w:r>
        <w:rPr>
          <w:color w:val="1D286D"/>
          <w:sz w:val="20"/>
          <w:szCs w:val="20"/>
        </w:rPr>
        <w:t>Sorumluları’nın</w:t>
      </w:r>
      <w:proofErr w:type="spellEnd"/>
      <w:r>
        <w:rPr>
          <w:color w:val="1D286D"/>
          <w:sz w:val="20"/>
          <w:szCs w:val="20"/>
        </w:rPr>
        <w:t xml:space="preserve"> meşru menfaatlerinin gerektirdiği hallerde toplanmakta ve işlenmektedir.</w:t>
      </w:r>
      <w:r>
        <w:rPr>
          <w:b/>
          <w:bCs/>
          <w:color w:val="1D286D"/>
          <w:sz w:val="20"/>
          <w:szCs w:val="20"/>
        </w:rPr>
        <w:t xml:space="preserve"> </w:t>
      </w:r>
    </w:p>
    <w:p w14:paraId="00000008" w14:textId="77777777" w:rsidR="00F17A4B" w:rsidRDefault="00000000">
      <w:pPr>
        <w:widowControl w:val="0"/>
        <w:spacing w:before="202"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Resmi kurum taleplerinin yerine getirilmesi,  </w:t>
      </w:r>
    </w:p>
    <w:p w14:paraId="00000009" w14:textId="77777777" w:rsidR="00F17A4B" w:rsidRDefault="00000000">
      <w:pPr>
        <w:widowControl w:val="0"/>
        <w:spacing w:before="56"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Mevzuatta öngörülen saklama yükümlülüklerine uygunluğun sağlanması, </w:t>
      </w:r>
    </w:p>
    <w:p w14:paraId="0000000A" w14:textId="77777777" w:rsidR="00F17A4B" w:rsidRDefault="00000000">
      <w:pPr>
        <w:widowControl w:val="0"/>
        <w:spacing w:before="61"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Doğabilecek hukuki uyuşmazlıklarda delil olarak kullanılabilmesi,  </w:t>
      </w:r>
    </w:p>
    <w:p w14:paraId="0000000B" w14:textId="77777777" w:rsidR="00F17A4B" w:rsidRDefault="00000000">
      <w:pPr>
        <w:widowControl w:val="0"/>
        <w:spacing w:before="36" w:after="0" w:line="240" w:lineRule="auto"/>
        <w:ind w:left="376" w:right="1140"/>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İlgili kişi başvurularının mevzuata uygun olarak yanıtlanması ve gerekli işlemlerin gerçekleştirilmesi. </w:t>
      </w:r>
      <w:r>
        <w:rPr>
          <w:rFonts w:ascii="Noto Sans Symbols" w:eastAsia="Noto Sans Symbols" w:hAnsi="Noto Sans Symbols" w:cs="Noto Sans Symbols"/>
          <w:color w:val="1D286D"/>
          <w:sz w:val="20"/>
          <w:szCs w:val="20"/>
        </w:rPr>
        <w:t xml:space="preserve">• </w:t>
      </w:r>
      <w:r>
        <w:rPr>
          <w:color w:val="1D286D"/>
          <w:sz w:val="20"/>
          <w:szCs w:val="20"/>
        </w:rPr>
        <w:t xml:space="preserve">İşlenen verilerin güncel ve doğru olmasının sağlanması amacıyla gerekli düzenlemelerin yapılması, </w:t>
      </w:r>
    </w:p>
    <w:p w14:paraId="0000000C" w14:textId="77777777" w:rsidR="00F17A4B" w:rsidRDefault="00000000">
      <w:pPr>
        <w:widowControl w:val="0"/>
        <w:spacing w:before="36" w:after="0" w:line="240" w:lineRule="auto"/>
        <w:ind w:left="376" w:right="1140"/>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katılım süreçlerinin planlanması ve yönetilmesi,  </w:t>
      </w:r>
    </w:p>
    <w:p w14:paraId="0000000D" w14:textId="77777777" w:rsidR="00F17A4B" w:rsidRDefault="00000000">
      <w:pPr>
        <w:widowControl w:val="0"/>
        <w:spacing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Katılımcı memnuniyetinin ölçülmesi ve geri bildirimlerin değerlendirilmesi, </w:t>
      </w:r>
    </w:p>
    <w:p w14:paraId="0000000E" w14:textId="225B80FB" w:rsidR="00F17A4B" w:rsidRDefault="00000000">
      <w:pPr>
        <w:widowControl w:val="0"/>
        <w:spacing w:before="41"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kapsamında güvenlik önlemlerinin alınması, </w:t>
      </w:r>
    </w:p>
    <w:p w14:paraId="0000000F" w14:textId="77777777" w:rsidR="00F17A4B" w:rsidRDefault="00000000">
      <w:pPr>
        <w:widowControl w:val="0"/>
        <w:spacing w:before="56"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düzeninin sağlanması, </w:t>
      </w:r>
    </w:p>
    <w:p w14:paraId="00000010" w14:textId="77777777" w:rsidR="00F17A4B" w:rsidRDefault="00000000">
      <w:pPr>
        <w:widowControl w:val="0"/>
        <w:spacing w:before="56"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yönetim ve denetim işlevlerinin yerine getirilmesi, </w:t>
      </w:r>
    </w:p>
    <w:p w14:paraId="00000011" w14:textId="77777777" w:rsidR="00F17A4B" w:rsidRDefault="00000000">
      <w:pPr>
        <w:widowControl w:val="0"/>
        <w:spacing w:before="61"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Faaliyetlerin duyurulması ve raporlanması, </w:t>
      </w:r>
    </w:p>
    <w:p w14:paraId="00000012" w14:textId="77777777" w:rsidR="00F17A4B" w:rsidRDefault="00000000">
      <w:pPr>
        <w:widowControl w:val="0"/>
        <w:spacing w:before="57" w:after="0" w:line="240" w:lineRule="auto"/>
        <w:ind w:left="734" w:right="2" w:hanging="358"/>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Etkinliğin</w:t>
      </w:r>
      <w:r>
        <w:rPr>
          <w:color w:val="1D286D"/>
          <w:sz w:val="20"/>
          <w:szCs w:val="20"/>
        </w:rPr>
        <w:t xml:space="preserve"> Dernekler Mevzuatı ve Dernek Tüzüğü’ne uygun şekilde gerçekleştirilmesinin sağlanması, </w:t>
      </w:r>
    </w:p>
    <w:p w14:paraId="00000013" w14:textId="77777777" w:rsidR="00F17A4B" w:rsidRDefault="00000000">
      <w:pPr>
        <w:widowControl w:val="0"/>
        <w:spacing w:before="23"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Etkinlikte</w:t>
      </w:r>
      <w:r>
        <w:rPr>
          <w:color w:val="1D286D"/>
          <w:sz w:val="20"/>
          <w:szCs w:val="20"/>
        </w:rPr>
        <w:t xml:space="preserve"> hazır bulunanlar listesinin oluşturulması ve saklanması, </w:t>
      </w:r>
    </w:p>
    <w:p w14:paraId="00000014" w14:textId="77777777" w:rsidR="00F17A4B" w:rsidRDefault="00000000">
      <w:pPr>
        <w:widowControl w:val="0"/>
        <w:spacing w:before="56" w:after="0" w:line="240" w:lineRule="auto"/>
        <w:ind w:left="376" w:right="2"/>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Etkinlikte</w:t>
      </w:r>
      <w:r>
        <w:rPr>
          <w:color w:val="1D286D"/>
          <w:sz w:val="20"/>
          <w:szCs w:val="20"/>
        </w:rPr>
        <w:t xml:space="preserve"> yapılan oylama ve karar alma süreçlerinin yürütülmesi ve kayıt altına alınması, </w:t>
      </w:r>
    </w:p>
    <w:p w14:paraId="00000015" w14:textId="2B6FEA70" w:rsidR="00F17A4B" w:rsidRDefault="00000000">
      <w:pPr>
        <w:widowControl w:val="0"/>
        <w:spacing w:before="56" w:after="0" w:line="240" w:lineRule="auto"/>
        <w:ind w:left="376" w:right="2"/>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Etkinlikte</w:t>
      </w:r>
      <w:r>
        <w:rPr>
          <w:color w:val="1D286D"/>
          <w:sz w:val="20"/>
          <w:szCs w:val="20"/>
        </w:rPr>
        <w:t xml:space="preserve"> alınan kararların belgelendirilmesi, muhafazası ve gerektiğinde yetkili mercilere sunulması, </w:t>
      </w:r>
    </w:p>
    <w:p w14:paraId="60371CBA" w14:textId="77777777" w:rsidR="0021056A" w:rsidRDefault="00000000">
      <w:pPr>
        <w:widowControl w:val="0"/>
        <w:spacing w:before="17" w:after="0" w:line="240" w:lineRule="auto"/>
        <w:ind w:left="376" w:right="4"/>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ve kararlarına ilişkin tutanakların hazırlanması, imzalanması ve arşivlenmesi, </w:t>
      </w:r>
    </w:p>
    <w:p w14:paraId="00000016" w14:textId="276170F5" w:rsidR="00F17A4B" w:rsidRDefault="00000000">
      <w:pPr>
        <w:widowControl w:val="0"/>
        <w:spacing w:before="17" w:after="0" w:line="240" w:lineRule="auto"/>
        <w:ind w:left="376" w:right="4"/>
        <w:rPr>
          <w:color w:val="1D286D"/>
          <w:sz w:val="20"/>
          <w:szCs w:val="20"/>
        </w:rPr>
      </w:pPr>
      <w:r>
        <w:rPr>
          <w:rFonts w:ascii="Noto Sans Symbols" w:eastAsia="Noto Sans Symbols" w:hAnsi="Noto Sans Symbols" w:cs="Noto Sans Symbols"/>
          <w:color w:val="1D286D"/>
          <w:sz w:val="20"/>
          <w:szCs w:val="20"/>
        </w:rPr>
        <w:lastRenderedPageBreak/>
        <w:t xml:space="preserve">• </w:t>
      </w:r>
      <w:r>
        <w:rPr>
          <w:color w:val="1D286D"/>
          <w:sz w:val="20"/>
          <w:szCs w:val="20"/>
        </w:rPr>
        <w:t xml:space="preserve">Dernek organlarının (yönetim kurulu, denetim kurulu vb.) seçim süreçlerinin yürütülmesi ve sonuçlarının kayıt altına alınması, </w:t>
      </w:r>
    </w:p>
    <w:p w14:paraId="00000017" w14:textId="77777777" w:rsidR="00F17A4B" w:rsidRDefault="00000000">
      <w:pPr>
        <w:widowControl w:val="0"/>
        <w:spacing w:before="17"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b/>
          <w:bCs/>
          <w:color w:val="1D286D"/>
          <w:sz w:val="20"/>
          <w:szCs w:val="20"/>
        </w:rPr>
        <w:t xml:space="preserve">Etkinlik </w:t>
      </w:r>
      <w:r>
        <w:rPr>
          <w:color w:val="1D286D"/>
          <w:sz w:val="20"/>
          <w:szCs w:val="20"/>
        </w:rPr>
        <w:t xml:space="preserve">kararlarının üyelere ve ilgili paydaşlara bildirilmesi, </w:t>
      </w:r>
    </w:p>
    <w:p w14:paraId="00000018" w14:textId="77777777" w:rsidR="00F17A4B" w:rsidRDefault="00000000">
      <w:pPr>
        <w:widowControl w:val="0"/>
        <w:spacing w:before="56"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Dernek içi kurumsal yönetişim, şeffaflık ve hesap verebilirlik ilkelerinin sağlanması, </w:t>
      </w:r>
    </w:p>
    <w:p w14:paraId="00000019" w14:textId="24AA8F2C" w:rsidR="00F17A4B" w:rsidRDefault="00000000" w:rsidP="0021056A">
      <w:pPr>
        <w:widowControl w:val="0"/>
        <w:spacing w:before="56" w:after="0" w:line="240" w:lineRule="auto"/>
        <w:ind w:left="426" w:right="3" w:hanging="50"/>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Yetkili kamu kurum ve kuruluşları tarafından talep edilmesi halinde, genel kurul süreçlerine ilişkin bilgi ve</w:t>
      </w:r>
      <w:r w:rsidR="0021056A">
        <w:rPr>
          <w:color w:val="1D286D"/>
          <w:sz w:val="20"/>
          <w:szCs w:val="20"/>
        </w:rPr>
        <w:t xml:space="preserve"> </w:t>
      </w:r>
      <w:r>
        <w:rPr>
          <w:color w:val="1D286D"/>
          <w:sz w:val="20"/>
          <w:szCs w:val="20"/>
        </w:rPr>
        <w:t xml:space="preserve">belgelerin sunulması, </w:t>
      </w:r>
    </w:p>
    <w:p w14:paraId="0000001A" w14:textId="77777777" w:rsidR="00F17A4B" w:rsidRDefault="00000000">
      <w:pPr>
        <w:widowControl w:val="0"/>
        <w:spacing w:before="18"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Dernek faaliyetlerinin iç denetim ve dış denetim süreçlerinde kullanılabilmesi, </w:t>
      </w:r>
    </w:p>
    <w:p w14:paraId="0000001B" w14:textId="77777777" w:rsidR="00F17A4B" w:rsidRDefault="00000000">
      <w:pPr>
        <w:widowControl w:val="0"/>
        <w:spacing w:before="56"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Dernek üyeliğine, temsil yetkisine ve katılım statüsüne ilişkin kontrollerin gerçekleştirilmesi.</w:t>
      </w:r>
    </w:p>
    <w:p w14:paraId="0000001C" w14:textId="77777777" w:rsidR="00F17A4B" w:rsidRDefault="00000000">
      <w:pPr>
        <w:widowControl w:val="0"/>
        <w:spacing w:after="0" w:line="240" w:lineRule="auto"/>
        <w:ind w:left="376"/>
        <w:rPr>
          <w:color w:val="1D286D"/>
          <w:sz w:val="20"/>
          <w:szCs w:val="20"/>
        </w:rPr>
      </w:pPr>
      <w:r>
        <w:rPr>
          <w:rFonts w:ascii="Noto Sans Symbols" w:eastAsia="Noto Sans Symbols" w:hAnsi="Noto Sans Symbols" w:cs="Noto Sans Symbols"/>
          <w:color w:val="1D286D"/>
          <w:sz w:val="20"/>
          <w:szCs w:val="20"/>
        </w:rPr>
        <w:t xml:space="preserve">• </w:t>
      </w:r>
      <w:r>
        <w:rPr>
          <w:color w:val="1D286D"/>
          <w:sz w:val="20"/>
          <w:szCs w:val="20"/>
        </w:rPr>
        <w:t xml:space="preserve">Saklama ve arşiv faaliyetlerinin yürütülmesi. </w:t>
      </w:r>
    </w:p>
    <w:p w14:paraId="0000001D" w14:textId="77777777" w:rsidR="00F17A4B" w:rsidRDefault="00F17A4B">
      <w:pPr>
        <w:pBdr>
          <w:top w:val="nil"/>
          <w:left w:val="nil"/>
          <w:bottom w:val="nil"/>
          <w:right w:val="nil"/>
          <w:between w:val="nil"/>
        </w:pBdr>
        <w:spacing w:line="276" w:lineRule="auto"/>
        <w:jc w:val="both"/>
        <w:rPr>
          <w:color w:val="1D286D"/>
          <w:sz w:val="20"/>
          <w:szCs w:val="20"/>
        </w:rPr>
      </w:pPr>
    </w:p>
    <w:p w14:paraId="0000001E" w14:textId="77777777" w:rsidR="00F17A4B" w:rsidRDefault="00000000">
      <w:pPr>
        <w:spacing w:line="276" w:lineRule="auto"/>
        <w:jc w:val="both"/>
        <w:rPr>
          <w:b/>
          <w:bCs/>
          <w:i/>
          <w:iCs/>
          <w:color w:val="1D286D"/>
          <w:sz w:val="20"/>
          <w:szCs w:val="20"/>
        </w:rPr>
      </w:pPr>
      <w:r>
        <w:rPr>
          <w:b/>
          <w:bCs/>
          <w:i/>
          <w:iCs/>
          <w:color w:val="1D286D"/>
          <w:sz w:val="20"/>
          <w:szCs w:val="20"/>
        </w:rPr>
        <w:t>Açık rızanızın varlığı halinde;</w:t>
      </w:r>
    </w:p>
    <w:p w14:paraId="0000001F" w14:textId="77777777" w:rsidR="00F17A4B" w:rsidRDefault="00000000">
      <w:pPr>
        <w:numPr>
          <w:ilvl w:val="0"/>
          <w:numId w:val="2"/>
        </w:numPr>
        <w:pBdr>
          <w:top w:val="nil"/>
          <w:left w:val="nil"/>
          <w:bottom w:val="nil"/>
          <w:right w:val="nil"/>
          <w:between w:val="nil"/>
        </w:pBdr>
        <w:spacing w:after="0"/>
        <w:jc w:val="both"/>
        <w:rPr>
          <w:color w:val="1D286D"/>
          <w:sz w:val="20"/>
          <w:szCs w:val="20"/>
        </w:rPr>
      </w:pPr>
      <w:r>
        <w:rPr>
          <w:color w:val="1D286D"/>
          <w:sz w:val="20"/>
          <w:szCs w:val="20"/>
        </w:rPr>
        <w:t xml:space="preserve">Dernek olarak, benimsemiş olduğumuz ilkeler doğrultusunda, geniş kitlelere ulaşabilmek ve çalışmalarımızı kamuoyuyla paylaşabilmek amacıyla, Etkinliğe ait görüntülere sosyal medya platformlarında yer verilmesi ve Etkinliğe ait anların tanıtımlarımızda kullanılması, </w:t>
      </w:r>
    </w:p>
    <w:p w14:paraId="00000020" w14:textId="77777777" w:rsidR="00F17A4B" w:rsidRDefault="00000000">
      <w:pPr>
        <w:numPr>
          <w:ilvl w:val="0"/>
          <w:numId w:val="2"/>
        </w:numPr>
        <w:pBdr>
          <w:top w:val="nil"/>
          <w:left w:val="nil"/>
          <w:bottom w:val="nil"/>
          <w:right w:val="nil"/>
          <w:between w:val="nil"/>
        </w:pBdr>
        <w:spacing w:after="0"/>
        <w:jc w:val="both"/>
        <w:rPr>
          <w:color w:val="1D286D"/>
          <w:sz w:val="20"/>
          <w:szCs w:val="20"/>
        </w:rPr>
      </w:pPr>
      <w:r>
        <w:rPr>
          <w:color w:val="1D286D"/>
          <w:sz w:val="20"/>
          <w:szCs w:val="20"/>
        </w:rPr>
        <w:t>Dernek alanlarındaki güncel gelişme ve bilgiler ile belirli gün ve haftalarda kutlama/bilgilendirme/etkinlik duyurusu yapılması tanıtım amaçları kapsamında ticari iletilerin (SMS, e-posta, arama) gönderimi de dahil olmak üzere kişisel verilerinizin işlenmesi.</w:t>
      </w:r>
    </w:p>
    <w:p w14:paraId="00000021" w14:textId="77777777" w:rsidR="00F17A4B" w:rsidRDefault="00F17A4B">
      <w:pPr>
        <w:pBdr>
          <w:top w:val="nil"/>
          <w:left w:val="nil"/>
          <w:bottom w:val="nil"/>
          <w:right w:val="nil"/>
          <w:between w:val="nil"/>
        </w:pBdr>
        <w:spacing w:after="0" w:line="276" w:lineRule="auto"/>
        <w:ind w:left="720"/>
        <w:jc w:val="both"/>
        <w:rPr>
          <w:color w:val="1D286D"/>
          <w:sz w:val="20"/>
          <w:szCs w:val="20"/>
        </w:rPr>
      </w:pPr>
    </w:p>
    <w:p w14:paraId="00000022" w14:textId="77777777" w:rsidR="00F17A4B" w:rsidRDefault="00000000">
      <w:pPr>
        <w:numPr>
          <w:ilvl w:val="0"/>
          <w:numId w:val="1"/>
        </w:numPr>
        <w:pBdr>
          <w:top w:val="nil"/>
          <w:left w:val="nil"/>
          <w:bottom w:val="nil"/>
          <w:right w:val="nil"/>
          <w:between w:val="nil"/>
        </w:pBdr>
        <w:jc w:val="both"/>
        <w:rPr>
          <w:b/>
          <w:bCs/>
          <w:color w:val="1D286D"/>
          <w:sz w:val="20"/>
          <w:szCs w:val="20"/>
        </w:rPr>
      </w:pPr>
      <w:r>
        <w:rPr>
          <w:b/>
          <w:bCs/>
          <w:color w:val="1D286D"/>
          <w:sz w:val="20"/>
          <w:szCs w:val="20"/>
        </w:rPr>
        <w:t xml:space="preserve">Kişisel Verilerinizin Aktarılması </w:t>
      </w:r>
    </w:p>
    <w:p w14:paraId="00000023" w14:textId="77777777" w:rsidR="00F17A4B" w:rsidRDefault="00000000">
      <w:pPr>
        <w:jc w:val="both"/>
        <w:rPr>
          <w:color w:val="1D286D"/>
          <w:sz w:val="20"/>
          <w:szCs w:val="20"/>
        </w:rPr>
      </w:pPr>
      <w:r>
        <w:rPr>
          <w:color w:val="1D286D"/>
          <w:sz w:val="20"/>
          <w:szCs w:val="20"/>
        </w:rPr>
        <w:t xml:space="preserve">Kişisel verileriniz, Kanun’un 8 ve 9. maddelerinde belirtilen kişisel veri aktarımına ilişkin hukuki sebepler kapsamında, yurt içinde veya yurt dışında, Veri </w:t>
      </w:r>
      <w:proofErr w:type="spellStart"/>
      <w:r>
        <w:rPr>
          <w:color w:val="1D286D"/>
          <w:sz w:val="20"/>
          <w:szCs w:val="20"/>
        </w:rPr>
        <w:t>Sorumluları’nın</w:t>
      </w:r>
      <w:proofErr w:type="spellEnd"/>
      <w:r>
        <w:rPr>
          <w:color w:val="1D286D"/>
          <w:sz w:val="20"/>
          <w:szCs w:val="20"/>
        </w:rPr>
        <w:t xml:space="preserve"> hukuki yükümlülükleri ve meşru menfaatleri doğrultusunda; Genel Kurul organizasyonunun yürütülmesi, katılımcı kayıt süreçlerinin tamamlanması, iletişim faaliyetlerinin gerçekleştirilmesi ve katılımcı deneyiminin geliştirilmesi amaçlarıyla, talep etmeleri halinde hukuken yetkili kamu ve tüzel kişiler ile etkinlik ortaklarımız ve hizmet tedarikçilerimiz ile paylaşmaktayız.</w:t>
      </w:r>
    </w:p>
    <w:p w14:paraId="00000024" w14:textId="77777777" w:rsidR="00F17A4B" w:rsidRDefault="00000000">
      <w:pPr>
        <w:jc w:val="both"/>
        <w:rPr>
          <w:b/>
          <w:bCs/>
          <w:color w:val="1D286D"/>
          <w:sz w:val="20"/>
          <w:szCs w:val="20"/>
        </w:rPr>
      </w:pPr>
      <w:bookmarkStart w:id="0" w:name="_heading=h.gjdgxs" w:colFirst="0" w:colLast="0"/>
      <w:bookmarkEnd w:id="0"/>
      <w:r>
        <w:rPr>
          <w:b/>
          <w:bCs/>
          <w:color w:val="1D286D"/>
          <w:sz w:val="20"/>
          <w:szCs w:val="20"/>
        </w:rPr>
        <w:t>KVKK Madde 11 Kapsamındaki Haklarınız</w:t>
      </w:r>
    </w:p>
    <w:p w14:paraId="00000025" w14:textId="77777777" w:rsidR="00F17A4B" w:rsidRDefault="00000000">
      <w:pPr>
        <w:jc w:val="both"/>
        <w:rPr>
          <w:color w:val="1D286D"/>
          <w:sz w:val="20"/>
          <w:szCs w:val="20"/>
        </w:rPr>
      </w:pPr>
      <w:r>
        <w:rPr>
          <w:color w:val="1D286D"/>
          <w:sz w:val="20"/>
          <w:szCs w:val="20"/>
        </w:rPr>
        <w:t xml:space="preserve">Kanun’un 11. maddesi kapsamında, Veri </w:t>
      </w:r>
      <w:proofErr w:type="spellStart"/>
      <w:r>
        <w:rPr>
          <w:color w:val="1D286D"/>
          <w:sz w:val="20"/>
          <w:szCs w:val="20"/>
        </w:rPr>
        <w:t>Sorumluları’na</w:t>
      </w:r>
      <w:proofErr w:type="spellEnd"/>
      <w:r>
        <w:rPr>
          <w:color w:val="1D286D"/>
          <w:sz w:val="20"/>
          <w:szCs w:val="20"/>
        </w:rPr>
        <w:t xml:space="preserve"> başvurarak kişisel verilerinizin; (i) işlenip işlenmediğini öğrenme; (ii) işlenmişse buna ilişkin bilgi talep etme, işlenme amacını ve amacına uygun kullanılıp kullanılmadığını öğrenme, (iii) yurt içinde / yurt dışında aktarıldığı 3. kişileri bilme, eksik / yanlış işlenmişse düzeltilmesini isteme; (iv) Kanun’un 7. maddesinde öngörülen şartlar çerçevesinde silinmesini / yok edilmesini isteme; (v) kişisel verilerinizin Kanun’un 7. maddesi kapsamında silinmesi ve yok edilmesi ve eksik / yanlış işlenmiş kişisel verilerinin düzeltilmesi taleplerinin, kişisel verilerin aktarıldığı üçüncü kişilere bildirilmesini isteme; (vi) münhasıran otomatik sistemler ile analiz edilmesi nedeniyle aleyhinize bir sonucun ortaya çıkmasına itiraz etme, (vii) kanuna aykırı olarak işlenmesi sebebiyle zarara uğramanız hâlinde zararın giderilmesini talep etme haklarına sahip olduğunuzu bildiririz. İlgili taleplerinizi info@globalcompactturkiye.org veya Esentepe Mah. Harman 1 Sokak No:5 Harmancı Giz Plaza Kat:13 D: 25 34394 Şişli / İstanbul</w:t>
      </w:r>
      <w:r>
        <w:rPr>
          <w:color w:val="000000"/>
        </w:rPr>
        <w:t xml:space="preserve"> </w:t>
      </w:r>
      <w:r>
        <w:rPr>
          <w:color w:val="1D286D"/>
          <w:sz w:val="20"/>
          <w:szCs w:val="20"/>
        </w:rPr>
        <w:t xml:space="preserve">adresine yazılı olarak başvurmak suretiyle Veri </w:t>
      </w:r>
      <w:proofErr w:type="spellStart"/>
      <w:r>
        <w:rPr>
          <w:color w:val="1D286D"/>
          <w:sz w:val="20"/>
          <w:szCs w:val="20"/>
        </w:rPr>
        <w:t>Sorumluları’na</w:t>
      </w:r>
      <w:proofErr w:type="spellEnd"/>
      <w:r>
        <w:rPr>
          <w:color w:val="1D286D"/>
          <w:sz w:val="20"/>
          <w:szCs w:val="20"/>
        </w:rPr>
        <w:t xml:space="preserve"> iletebilirsiniz. </w:t>
      </w:r>
    </w:p>
    <w:p w14:paraId="00000026" w14:textId="77777777" w:rsidR="00F17A4B" w:rsidRDefault="00000000">
      <w:pPr>
        <w:jc w:val="both"/>
        <w:rPr>
          <w:color w:val="1D286D"/>
          <w:sz w:val="20"/>
          <w:szCs w:val="20"/>
        </w:rPr>
      </w:pPr>
      <w:r>
        <w:rPr>
          <w:color w:val="1D286D"/>
          <w:sz w:val="20"/>
          <w:szCs w:val="20"/>
        </w:rPr>
        <w:t xml:space="preserve">İşbu Aydınlatma Metni, değişen süreçlerimiz dolayısıyla KVK mevzuatına uyum sağlamak amacıyla güncellenebilecektir. </w:t>
      </w:r>
    </w:p>
    <w:p w14:paraId="00000027" w14:textId="77777777" w:rsidR="00F17A4B" w:rsidRDefault="00000000">
      <w:pPr>
        <w:jc w:val="center"/>
        <w:rPr>
          <w:b/>
          <w:bCs/>
          <w:color w:val="1D286D"/>
          <w:sz w:val="20"/>
          <w:szCs w:val="20"/>
        </w:rPr>
      </w:pPr>
      <w:r>
        <w:rPr>
          <w:b/>
          <w:bCs/>
          <w:color w:val="1D286D"/>
          <w:sz w:val="20"/>
          <w:szCs w:val="20"/>
        </w:rPr>
        <w:t>KÜRESEL İLKELER SÖZLEŞMESİ İMZACILARI DERNEĞİ &amp; KÜRESEL İLKELER SÖZLEŞMESİ İMZACILARI DERNEĞİ İKTİSADİ İŞLETMESİ</w:t>
      </w:r>
    </w:p>
    <w:sectPr w:rsidR="00F17A4B">
      <w:headerReference w:type="default" r:id="rId8"/>
      <w:footerReference w:type="default" r:id="rId9"/>
      <w:pgSz w:w="11906" w:h="16838"/>
      <w:pgMar w:top="1440" w:right="1080" w:bottom="1440" w:left="108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7AA9" w14:textId="77777777" w:rsidR="00930C3F" w:rsidRDefault="00930C3F">
      <w:pPr>
        <w:spacing w:after="0" w:line="240" w:lineRule="auto"/>
      </w:pPr>
      <w:r>
        <w:separator/>
      </w:r>
    </w:p>
  </w:endnote>
  <w:endnote w:type="continuationSeparator" w:id="0">
    <w:p w14:paraId="2102E709" w14:textId="77777777" w:rsidR="00930C3F" w:rsidRDefault="00930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07BFA2B-5453-41A1-871B-463CA35BB2EC}"/>
  </w:font>
  <w:font w:name="Courier New">
    <w:panose1 w:val="02070309020205020404"/>
    <w:charset w:val="00"/>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58776469-97D8-43D2-9D7E-9ECDFA027E70}"/>
    <w:embedBold r:id="rId3" w:fontKey="{4E449249-2C81-415E-AC9C-8F753515EFD3}"/>
    <w:embedBoldItalic r:id="rId4" w:fontKey="{63B82E48-15F4-4A53-8CED-000638D8FF5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2ACF229D-024A-49CC-B868-852AB0D66CC9}"/>
  </w:font>
  <w:font w:name="Calibri Light">
    <w:panose1 w:val="020F0302020204030204"/>
    <w:charset w:val="A2"/>
    <w:family w:val="swiss"/>
    <w:pitch w:val="variable"/>
    <w:sig w:usb0="E4002EFF" w:usb1="C200247B" w:usb2="00000009" w:usb3="00000000" w:csb0="000001FF" w:csb1="00000000"/>
    <w:embedRegular r:id="rId6" w:fontKey="{67AACB41-175E-4C95-B628-AEB3B425FC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F17A4B" w:rsidRDefault="00F17A4B">
    <w:pPr>
      <w:pBdr>
        <w:top w:val="nil"/>
        <w:left w:val="nil"/>
        <w:bottom w:val="nil"/>
        <w:right w:val="nil"/>
        <w:between w:val="nil"/>
      </w:pBdr>
      <w:tabs>
        <w:tab w:val="center" w:pos="4513"/>
        <w:tab w:val="right" w:pos="9026"/>
      </w:tabs>
      <w:spacing w:after="0" w:line="240" w:lineRule="auto"/>
      <w:jc w:val="right"/>
      <w:rPr>
        <w:color w:val="000000"/>
      </w:rPr>
    </w:pPr>
  </w:p>
  <w:p w14:paraId="0000002A" w14:textId="77777777" w:rsidR="00F17A4B" w:rsidRDefault="00F17A4B">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6B34" w14:textId="77777777" w:rsidR="00930C3F" w:rsidRDefault="00930C3F">
      <w:pPr>
        <w:spacing w:after="0" w:line="240" w:lineRule="auto"/>
      </w:pPr>
      <w:r>
        <w:separator/>
      </w:r>
    </w:p>
  </w:footnote>
  <w:footnote w:type="continuationSeparator" w:id="0">
    <w:p w14:paraId="3C0C7A28" w14:textId="77777777" w:rsidR="00930C3F" w:rsidRDefault="00930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F17A4B" w:rsidRDefault="00F17A4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6853"/>
    <w:multiLevelType w:val="multilevel"/>
    <w:tmpl w:val="1046D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287C5E"/>
    <w:multiLevelType w:val="multilevel"/>
    <w:tmpl w:val="DE2A9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3420340">
    <w:abstractNumId w:val="1"/>
  </w:num>
  <w:num w:numId="2" w16cid:durableId="7899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A4B"/>
    <w:rsid w:val="0021056A"/>
    <w:rsid w:val="00803633"/>
    <w:rsid w:val="00930C3F"/>
    <w:rsid w:val="00980049"/>
    <w:rsid w:val="00F17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E900"/>
  <w15:docId w15:val="{738DDF53-7CA3-4ECB-AED6-ECFA32AD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Normal1">
    <w:name w:val="Normal1"/>
    <w:rsid w:val="00F2411C"/>
  </w:style>
  <w:style w:type="paragraph" w:styleId="stBilgi">
    <w:name w:val="header"/>
    <w:basedOn w:val="Normal"/>
    <w:link w:val="stBilgiChar"/>
    <w:uiPriority w:val="99"/>
    <w:unhideWhenUsed/>
    <w:rsid w:val="00F241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2411C"/>
    <w:rPr>
      <w:rFonts w:ascii="Calibri" w:eastAsia="Calibri" w:hAnsi="Calibri" w:cs="Calibri"/>
      <w:kern w:val="0"/>
      <w:lang w:eastAsia="tr-TR"/>
    </w:rPr>
  </w:style>
  <w:style w:type="paragraph" w:styleId="AltBilgi">
    <w:name w:val="footer"/>
    <w:basedOn w:val="Normal"/>
    <w:link w:val="AltBilgiChar"/>
    <w:uiPriority w:val="99"/>
    <w:unhideWhenUsed/>
    <w:rsid w:val="00F241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2411C"/>
    <w:rPr>
      <w:rFonts w:ascii="Calibri" w:eastAsia="Calibri" w:hAnsi="Calibri" w:cs="Calibri"/>
      <w:kern w:val="0"/>
      <w:lang w:eastAsia="tr-TR"/>
    </w:rPr>
  </w:style>
  <w:style w:type="paragraph" w:styleId="Dzeltme">
    <w:name w:val="Revision"/>
    <w:hidden/>
    <w:uiPriority w:val="99"/>
    <w:semiHidden/>
    <w:rsid w:val="00FA67FC"/>
    <w:pPr>
      <w:spacing w:after="0" w:line="240" w:lineRule="auto"/>
    </w:pPr>
  </w:style>
  <w:style w:type="paragraph" w:styleId="ListeParagraf">
    <w:name w:val="List Paragraph"/>
    <w:basedOn w:val="Normal"/>
    <w:link w:val="ListeParagrafChar"/>
    <w:uiPriority w:val="34"/>
    <w:qFormat/>
    <w:rsid w:val="00877820"/>
    <w:pPr>
      <w:ind w:left="720"/>
      <w:contextualSpacing/>
    </w:pPr>
  </w:style>
  <w:style w:type="paragraph" w:styleId="NormalWeb">
    <w:name w:val="Normal (Web)"/>
    <w:basedOn w:val="Normal"/>
    <w:uiPriority w:val="99"/>
    <w:semiHidden/>
    <w:unhideWhenUsed/>
    <w:rsid w:val="00170F23"/>
    <w:pPr>
      <w:spacing w:before="100" w:beforeAutospacing="1" w:after="100" w:afterAutospacing="1" w:line="240" w:lineRule="auto"/>
    </w:pPr>
    <w:rPr>
      <w:rFonts w:ascii="Times New Roman" w:eastAsia="Times New Roman" w:hAnsi="Times New Roman" w:cs="Times New Roman"/>
      <w:sz w:val="24"/>
      <w:szCs w:val="24"/>
    </w:rPr>
  </w:style>
  <w:style w:type="character" w:styleId="AklamaBavurusu">
    <w:name w:val="annotation reference"/>
    <w:basedOn w:val="VarsaylanParagrafYazTipi"/>
    <w:uiPriority w:val="99"/>
    <w:semiHidden/>
    <w:unhideWhenUsed/>
    <w:rsid w:val="00E825E6"/>
    <w:rPr>
      <w:sz w:val="16"/>
      <w:szCs w:val="16"/>
    </w:rPr>
  </w:style>
  <w:style w:type="paragraph" w:styleId="AklamaMetni">
    <w:name w:val="annotation text"/>
    <w:basedOn w:val="Normal"/>
    <w:link w:val="AklamaMetniChar"/>
    <w:uiPriority w:val="99"/>
    <w:unhideWhenUsed/>
    <w:rsid w:val="00E825E6"/>
    <w:pPr>
      <w:spacing w:line="240" w:lineRule="auto"/>
    </w:pPr>
    <w:rPr>
      <w:sz w:val="20"/>
      <w:szCs w:val="20"/>
    </w:rPr>
  </w:style>
  <w:style w:type="character" w:customStyle="1" w:styleId="AklamaMetniChar">
    <w:name w:val="Açıklama Metni Char"/>
    <w:basedOn w:val="VarsaylanParagrafYazTipi"/>
    <w:link w:val="AklamaMetni"/>
    <w:uiPriority w:val="99"/>
    <w:rsid w:val="00E825E6"/>
    <w:rPr>
      <w:sz w:val="20"/>
      <w:szCs w:val="20"/>
      <w:lang w:eastAsia="tr-TR"/>
    </w:rPr>
  </w:style>
  <w:style w:type="paragraph" w:styleId="AklamaKonusu">
    <w:name w:val="annotation subject"/>
    <w:basedOn w:val="AklamaMetni"/>
    <w:next w:val="AklamaMetni"/>
    <w:link w:val="AklamaKonusuChar"/>
    <w:uiPriority w:val="99"/>
    <w:semiHidden/>
    <w:unhideWhenUsed/>
    <w:rsid w:val="00E825E6"/>
    <w:rPr>
      <w:b/>
      <w:bCs/>
    </w:rPr>
  </w:style>
  <w:style w:type="character" w:customStyle="1" w:styleId="AklamaKonusuChar">
    <w:name w:val="Açıklama Konusu Char"/>
    <w:basedOn w:val="AklamaMetniChar"/>
    <w:link w:val="AklamaKonusu"/>
    <w:uiPriority w:val="99"/>
    <w:semiHidden/>
    <w:rsid w:val="00E825E6"/>
    <w:rPr>
      <w:b/>
      <w:bCs/>
      <w:sz w:val="20"/>
      <w:szCs w:val="20"/>
      <w:lang w:eastAsia="tr-TR"/>
    </w:rPr>
  </w:style>
  <w:style w:type="character" w:customStyle="1" w:styleId="ListeParagrafChar">
    <w:name w:val="Liste Paragraf Char"/>
    <w:basedOn w:val="VarsaylanParagrafYazTipi"/>
    <w:link w:val="ListeParagraf"/>
    <w:uiPriority w:val="34"/>
    <w:rsid w:val="000E1D3D"/>
    <w:rPr>
      <w:lang w:eastAsia="tr-TR"/>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7ObSAJrDmy78uAOWmCiIPUpzkA==">CgMxLjAyCGguZ2pkZ3hzOAByITEyYmZWMk9XS2JWYjFNa2txOTl4T1I5YW0ySmx3VE1WbA==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958</Words>
  <Characters>5463</Characters>
  <Application>Microsoft Office Word</Application>
  <DocSecurity>0</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Hazal Bayazıt</dc:creator>
  <cp:lastModifiedBy>Şükrü Aykan Gürcü</cp:lastModifiedBy>
  <cp:revision>2</cp:revision>
  <dcterms:created xsi:type="dcterms:W3CDTF">2026-08-19T12:29:00Z</dcterms:created>
  <dcterms:modified xsi:type="dcterms:W3CDTF">2026-08-19T12:29:00Z</dcterms:modified>
</cp:coreProperties>
</file>